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4050"/>
        <w:gridCol w:w="1350"/>
      </w:tblGrid>
      <w:tr w:rsidR="00802275" w14:paraId="4F5A5A48" w14:textId="77777777" w:rsidTr="00802275">
        <w:tc>
          <w:tcPr>
            <w:tcW w:w="5778" w:type="dxa"/>
            <w:shd w:val="clear" w:color="auto" w:fill="F2F2F2" w:themeFill="background1" w:themeFillShade="F2"/>
          </w:tcPr>
          <w:p w14:paraId="79DACD27" w14:textId="77777777" w:rsidR="00802275" w:rsidRDefault="00802275" w:rsidP="007C2BAB">
            <w:pPr>
              <w:pStyle w:val="GAC"/>
            </w:pPr>
            <w:bookmarkStart w:id="0" w:name="AgendaTitle" w:colFirst="0" w:colLast="0"/>
            <w:r>
              <w:t>Graduate Affairs Committee</w:t>
            </w:r>
          </w:p>
          <w:p w14:paraId="59FD4096" w14:textId="77777777" w:rsidR="00802275" w:rsidRDefault="00802275" w:rsidP="007C2BAB">
            <w:pPr>
              <w:pStyle w:val="GAC"/>
            </w:pPr>
            <w:r>
              <w:t>Agenda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</w:tcPr>
          <w:p w14:paraId="6FA7696A" w14:textId="3B876ADD" w:rsidR="00802275" w:rsidRPr="007C2BAB" w:rsidRDefault="00802275" w:rsidP="00802275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C2BAB">
              <w:rPr>
                <w:b/>
                <w:bCs/>
                <w:sz w:val="24"/>
                <w:szCs w:val="24"/>
              </w:rPr>
              <w:t xml:space="preserve">Date: </w:t>
            </w:r>
            <w:r w:rsidR="00F64B50">
              <w:rPr>
                <w:b/>
                <w:bCs/>
                <w:sz w:val="24"/>
                <w:szCs w:val="24"/>
              </w:rPr>
              <w:t>October 24, 2023</w:t>
            </w:r>
          </w:p>
          <w:p w14:paraId="0483F4E8" w14:textId="77777777" w:rsidR="00802275" w:rsidRDefault="00802275" w:rsidP="00802275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Time: 1:30 p.m.</w:t>
            </w:r>
          </w:p>
          <w:p w14:paraId="7DD0D3CD" w14:textId="55572340" w:rsidR="00802275" w:rsidRDefault="00802275" w:rsidP="00802275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Location: Virtual via Zoom </w:t>
            </w:r>
          </w:p>
        </w:tc>
      </w:tr>
      <w:bookmarkEnd w:id="0"/>
      <w:tr w:rsidR="00802275" w14:paraId="14D42801" w14:textId="77777777" w:rsidTr="0071759B">
        <w:tc>
          <w:tcPr>
            <w:tcW w:w="11178" w:type="dxa"/>
            <w:gridSpan w:val="3"/>
          </w:tcPr>
          <w:p w14:paraId="50BD9A45" w14:textId="77777777" w:rsidR="00802275" w:rsidRDefault="00802275" w:rsidP="00802275">
            <w:pPr>
              <w:pStyle w:val="Standard1"/>
            </w:pPr>
          </w:p>
        </w:tc>
      </w:tr>
      <w:tr w:rsidR="00802275" w14:paraId="7F1477EA" w14:textId="77777777" w:rsidTr="00506976">
        <w:tc>
          <w:tcPr>
            <w:tcW w:w="11178" w:type="dxa"/>
            <w:gridSpan w:val="3"/>
          </w:tcPr>
          <w:p w14:paraId="2BF55D99" w14:textId="0F082530" w:rsidR="00802275" w:rsidRDefault="00802275" w:rsidP="00802275">
            <w:pPr>
              <w:pStyle w:val="Standard1"/>
            </w:pPr>
            <w:bookmarkStart w:id="2" w:name="Names" w:colFirst="0" w:colLast="4"/>
            <w:r>
              <w:t>Meeting called by: Dr. Janice Blum</w:t>
            </w:r>
          </w:p>
        </w:tc>
      </w:tr>
      <w:bookmarkEnd w:id="2"/>
      <w:tr w:rsidR="00802275" w14:paraId="44F4DB47" w14:textId="77777777" w:rsidTr="009A77D7">
        <w:tc>
          <w:tcPr>
            <w:tcW w:w="11178" w:type="dxa"/>
            <w:gridSpan w:val="3"/>
          </w:tcPr>
          <w:p w14:paraId="4C3C6B80" w14:textId="77777777" w:rsidR="00802275" w:rsidRDefault="00802275" w:rsidP="00802275">
            <w:pPr>
              <w:pStyle w:val="Standard1"/>
              <w:ind w:right="1404"/>
            </w:pPr>
          </w:p>
        </w:tc>
      </w:tr>
      <w:tr w:rsidR="00802275" w14:paraId="316847A8" w14:textId="77777777" w:rsidTr="00CE6699">
        <w:tc>
          <w:tcPr>
            <w:tcW w:w="11178" w:type="dxa"/>
            <w:gridSpan w:val="3"/>
          </w:tcPr>
          <w:p w14:paraId="3B89D2C9" w14:textId="4A0998D6" w:rsidR="00802275" w:rsidRDefault="00802275" w:rsidP="00802275">
            <w:pPr>
              <w:pStyle w:val="Standard1"/>
            </w:pPr>
            <w:r>
              <w:t xml:space="preserve">Attendees: </w:t>
            </w:r>
          </w:p>
        </w:tc>
      </w:tr>
      <w:tr w:rsidR="006936B0" w14:paraId="5B83BCD3" w14:textId="77777777" w:rsidTr="00802275">
        <w:trPr>
          <w:trHeight w:val="171"/>
        </w:trPr>
        <w:tc>
          <w:tcPr>
            <w:tcW w:w="11178" w:type="dxa"/>
            <w:gridSpan w:val="3"/>
          </w:tcPr>
          <w:p w14:paraId="0891C6C9" w14:textId="77652298" w:rsidR="006936B0" w:rsidRDefault="006936B0" w:rsidP="006A2792">
            <w:pPr>
              <w:pStyle w:val="Standard1"/>
            </w:pPr>
            <w:bookmarkStart w:id="3" w:name="Attendees" w:colFirst="0" w:colLast="2"/>
            <w:r>
              <w:t xml:space="preserve">Janice Blum (Chair), </w:t>
            </w:r>
            <w:r w:rsidR="006A2792">
              <w:t xml:space="preserve">Kyle Anderson, </w:t>
            </w:r>
            <w:r w:rsidR="00B1128D">
              <w:t>Kathi Badertscher,</w:t>
            </w:r>
            <w:r w:rsidR="0032242A">
              <w:t xml:space="preserve"> </w:t>
            </w:r>
            <w:r w:rsidR="00CC543C">
              <w:t xml:space="preserve">Ryan Brewer, </w:t>
            </w:r>
            <w:r>
              <w:t xml:space="preserve">Gabriel Chu, </w:t>
            </w:r>
            <w:r w:rsidR="00CC543C">
              <w:t>Lynn Dombrowski,</w:t>
            </w:r>
            <w:r w:rsidR="00B1128D">
              <w:t xml:space="preserve"> </w:t>
            </w:r>
            <w:r w:rsidR="00A552B5">
              <w:t xml:space="preserve">Brittnie-lee Duffus, </w:t>
            </w:r>
            <w:r w:rsidR="004A3ED8">
              <w:t xml:space="preserve">Rebecca Ellis, </w:t>
            </w:r>
            <w:r w:rsidR="00CC543C">
              <w:t xml:space="preserve">Erin Engels, </w:t>
            </w:r>
            <w:r>
              <w:t xml:space="preserve">Margie Ferguson, </w:t>
            </w:r>
            <w:r w:rsidR="00B94CA9">
              <w:t>Ray Haberski,</w:t>
            </w:r>
            <w:r>
              <w:t xml:space="preserve"> Tabitha Hardy, </w:t>
            </w:r>
            <w:r w:rsidR="005D140C">
              <w:t xml:space="preserve">Cleveland Hayes, </w:t>
            </w:r>
            <w:r>
              <w:t xml:space="preserve">Monica Henry, Brittney-Shea Herbert, </w:t>
            </w:r>
            <w:r w:rsidR="006A2792">
              <w:t>Dawn Holder</w:t>
            </w:r>
            <w:r w:rsidR="0032242A">
              <w:t xml:space="preserve">, </w:t>
            </w:r>
            <w:r w:rsidR="00A350DC">
              <w:t xml:space="preserve">Marj Hovde, </w:t>
            </w:r>
            <w:r>
              <w:t>Thomas Hurley,</w:t>
            </w:r>
            <w:r w:rsidR="00AF6BDC">
              <w:t xml:space="preserve"> Amelia Hurt, Hea-Won Kim, </w:t>
            </w:r>
            <w:r w:rsidR="00D67445">
              <w:t xml:space="preserve">Mike Klemsz, </w:t>
            </w:r>
            <w:r>
              <w:t xml:space="preserve">Kim Lewis, </w:t>
            </w:r>
            <w:r w:rsidR="006A2792">
              <w:t xml:space="preserve">Jiliang Li, </w:t>
            </w:r>
            <w:r w:rsidR="00141F0E">
              <w:t xml:space="preserve">Sara Lowe, </w:t>
            </w:r>
            <w:r w:rsidR="00AF6BDC">
              <w:t xml:space="preserve">Suzann Lupton, </w:t>
            </w:r>
            <w:r>
              <w:t>Karl MacDorman, Jennifer Mahoney,</w:t>
            </w:r>
            <w:r w:rsidR="00661C76">
              <w:t xml:space="preserve"> </w:t>
            </w:r>
            <w:r w:rsidR="0032242A">
              <w:t>Kyle Minor,</w:t>
            </w:r>
            <w:r w:rsidR="000C7458">
              <w:t xml:space="preserve"> </w:t>
            </w:r>
            <w:r>
              <w:t xml:space="preserve">Zachary Riley, </w:t>
            </w:r>
            <w:r w:rsidR="00764FF6">
              <w:t>Randall Roper, Paul Salama</w:t>
            </w:r>
            <w:r w:rsidR="00AF58B4">
              <w:t>,</w:t>
            </w:r>
            <w:r>
              <w:t xml:space="preserve"> </w:t>
            </w:r>
            <w:r w:rsidR="00C32C98">
              <w:t xml:space="preserve">Kelly Sumner, </w:t>
            </w:r>
            <w:r w:rsidR="0061612B">
              <w:t xml:space="preserve">Jeff Wilson, </w:t>
            </w:r>
            <w:r w:rsidR="0032242A">
              <w:t xml:space="preserve">Tom Wilson, </w:t>
            </w:r>
            <w:r w:rsidR="00B1128D">
              <w:t xml:space="preserve">Juan Yepes, </w:t>
            </w:r>
            <w:r>
              <w:t xml:space="preserve">Constantin Yiannoutsos; Staff: Dezra Despain  </w:t>
            </w:r>
          </w:p>
        </w:tc>
      </w:tr>
      <w:bookmarkEnd w:id="3"/>
      <w:tr w:rsidR="006936B0" w14:paraId="73AB2EF1" w14:textId="77777777" w:rsidTr="00802275">
        <w:tc>
          <w:tcPr>
            <w:tcW w:w="11178" w:type="dxa"/>
            <w:gridSpan w:val="3"/>
          </w:tcPr>
          <w:p w14:paraId="67EFC025" w14:textId="52C743FF" w:rsidR="006936B0" w:rsidRDefault="00F64B50" w:rsidP="006936B0">
            <w:pPr>
              <w:pStyle w:val="Standard1"/>
            </w:pPr>
            <w:r>
              <w:t>Guests: Joslyn Britten, Senior Assistant Director of International Graduate Admissions</w:t>
            </w:r>
          </w:p>
        </w:tc>
      </w:tr>
      <w:tr w:rsidR="00802275" w14:paraId="11748009" w14:textId="77777777" w:rsidTr="00802275">
        <w:tc>
          <w:tcPr>
            <w:tcW w:w="11178" w:type="dxa"/>
            <w:gridSpan w:val="3"/>
            <w:shd w:val="clear" w:color="auto" w:fill="F2F2F2" w:themeFill="background1" w:themeFillShade="F2"/>
          </w:tcPr>
          <w:p w14:paraId="4BEE5660" w14:textId="3991CD85" w:rsidR="00802275" w:rsidRDefault="00802275" w:rsidP="00802275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6936B0" w14:paraId="5051D792" w14:textId="77777777" w:rsidTr="00802275">
        <w:tc>
          <w:tcPr>
            <w:tcW w:w="9828" w:type="dxa"/>
            <w:gridSpan w:val="2"/>
          </w:tcPr>
          <w:p w14:paraId="3D60A6F8" w14:textId="007FFEE2" w:rsidR="006936B0" w:rsidRDefault="006936B0" w:rsidP="006A2792">
            <w:pPr>
              <w:pStyle w:val="Standard1"/>
            </w:pPr>
            <w:r>
              <w:t xml:space="preserve">Approval of the Minutes for </w:t>
            </w:r>
            <w:r w:rsidR="00F64B50">
              <w:t>September 26, 2023</w:t>
            </w:r>
          </w:p>
        </w:tc>
        <w:tc>
          <w:tcPr>
            <w:tcW w:w="1350" w:type="dxa"/>
          </w:tcPr>
          <w:p w14:paraId="3FF25FCB" w14:textId="77777777" w:rsidR="006936B0" w:rsidRDefault="006936B0" w:rsidP="006936B0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B0618B" w14:paraId="61F0647C" w14:textId="77777777" w:rsidTr="00802275">
        <w:tc>
          <w:tcPr>
            <w:tcW w:w="9828" w:type="dxa"/>
            <w:gridSpan w:val="2"/>
          </w:tcPr>
          <w:p w14:paraId="64E08030" w14:textId="3441EB50" w:rsidR="00B0618B" w:rsidRDefault="00B0618B" w:rsidP="00B061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13A2A714" w14:textId="69781DB3" w:rsidR="00B0618B" w:rsidRDefault="00B0618B" w:rsidP="00B061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6936B0" w14:paraId="413CAA11" w14:textId="77777777" w:rsidTr="00802275">
        <w:tc>
          <w:tcPr>
            <w:tcW w:w="9828" w:type="dxa"/>
            <w:gridSpan w:val="2"/>
          </w:tcPr>
          <w:p w14:paraId="2DD22883" w14:textId="77777777" w:rsidR="006936B0" w:rsidRDefault="006936B0" w:rsidP="006936B0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72690047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317EC3" w14:paraId="26CE0802" w14:textId="77777777" w:rsidTr="00802275">
        <w:tc>
          <w:tcPr>
            <w:tcW w:w="9828" w:type="dxa"/>
            <w:gridSpan w:val="2"/>
          </w:tcPr>
          <w:p w14:paraId="4F5514D5" w14:textId="77777777" w:rsidR="00317EC3" w:rsidRDefault="00317EC3" w:rsidP="006936B0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0E0D143C" w14:textId="77777777" w:rsidR="00317EC3" w:rsidRDefault="00317EC3" w:rsidP="006936B0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6936B0" w14:paraId="290A08A9" w14:textId="77777777" w:rsidTr="00802275">
        <w:tc>
          <w:tcPr>
            <w:tcW w:w="9828" w:type="dxa"/>
            <w:gridSpan w:val="2"/>
          </w:tcPr>
          <w:p w14:paraId="4915EFC5" w14:textId="77777777" w:rsidR="006936B0" w:rsidRDefault="006936B0" w:rsidP="006936B0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699C3780" w14:textId="20E82841" w:rsidR="006936B0" w:rsidRPr="00141F0E" w:rsidRDefault="00A552B5" w:rsidP="006936B0">
            <w:pPr>
              <w:pStyle w:val="Standard1"/>
              <w:tabs>
                <w:tab w:val="left" w:pos="72"/>
              </w:tabs>
              <w:jc w:val="right"/>
            </w:pPr>
            <w:r>
              <w:t>Duffus</w:t>
            </w:r>
          </w:p>
        </w:tc>
      </w:tr>
      <w:tr w:rsidR="006936B0" w14:paraId="34DA82B3" w14:textId="77777777" w:rsidTr="00802275">
        <w:tc>
          <w:tcPr>
            <w:tcW w:w="9828" w:type="dxa"/>
            <w:gridSpan w:val="2"/>
          </w:tcPr>
          <w:p w14:paraId="00FB0919" w14:textId="77777777" w:rsidR="006936B0" w:rsidRDefault="006936B0" w:rsidP="006936B0">
            <w:pPr>
              <w:pStyle w:val="Standard1"/>
            </w:pPr>
            <w:r>
              <w:t>Graduate Office Reports</w:t>
            </w:r>
          </w:p>
        </w:tc>
        <w:tc>
          <w:tcPr>
            <w:tcW w:w="1350" w:type="dxa"/>
          </w:tcPr>
          <w:p w14:paraId="3998C56C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6936B0" w14:paraId="6B8D9FFA" w14:textId="77777777" w:rsidTr="00802275">
        <w:tc>
          <w:tcPr>
            <w:tcW w:w="9828" w:type="dxa"/>
            <w:gridSpan w:val="2"/>
          </w:tcPr>
          <w:p w14:paraId="3DD4D063" w14:textId="77777777" w:rsidR="006936B0" w:rsidRDefault="006936B0" w:rsidP="006936B0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284B4B1F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6936B0" w14:paraId="660E5098" w14:textId="77777777" w:rsidTr="00802275">
        <w:tc>
          <w:tcPr>
            <w:tcW w:w="9828" w:type="dxa"/>
            <w:gridSpan w:val="2"/>
          </w:tcPr>
          <w:p w14:paraId="333F311B" w14:textId="142AF0D7" w:rsidR="006936B0" w:rsidRDefault="001F4EF7" w:rsidP="006936B0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1A4BB93E" w14:textId="4352D223" w:rsidR="006936B0" w:rsidRDefault="001F4EF7" w:rsidP="006936B0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6936B0" w14:paraId="0C0BFAB2" w14:textId="77777777" w:rsidTr="00802275">
        <w:tc>
          <w:tcPr>
            <w:tcW w:w="9828" w:type="dxa"/>
            <w:gridSpan w:val="2"/>
          </w:tcPr>
          <w:p w14:paraId="4E36C596" w14:textId="58AA311C" w:rsidR="006936B0" w:rsidRDefault="001F4EF7" w:rsidP="006936B0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2646FAB0" w14:textId="18774DEC" w:rsidR="006936B0" w:rsidRDefault="00B6644A" w:rsidP="006936B0">
            <w:pPr>
              <w:pStyle w:val="Standard1"/>
              <w:tabs>
                <w:tab w:val="left" w:pos="72"/>
              </w:tabs>
              <w:jc w:val="right"/>
            </w:pPr>
            <w:r>
              <w:t>Klemsz</w:t>
            </w:r>
            <w:r w:rsidR="001F4EF7">
              <w:t xml:space="preserve"> </w:t>
            </w:r>
          </w:p>
        </w:tc>
      </w:tr>
      <w:tr w:rsidR="006936B0" w14:paraId="14AA8042" w14:textId="77777777" w:rsidTr="00802275">
        <w:tc>
          <w:tcPr>
            <w:tcW w:w="9828" w:type="dxa"/>
            <w:gridSpan w:val="2"/>
          </w:tcPr>
          <w:p w14:paraId="429D4074" w14:textId="77777777" w:rsidR="006936B0" w:rsidRDefault="006936B0" w:rsidP="006936B0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25BE680D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F64B50" w14:paraId="3AA6BC23" w14:textId="77777777" w:rsidTr="00802275">
        <w:tc>
          <w:tcPr>
            <w:tcW w:w="9828" w:type="dxa"/>
            <w:gridSpan w:val="2"/>
          </w:tcPr>
          <w:p w14:paraId="457FA315" w14:textId="0CCF3958" w:rsidR="00F64B50" w:rsidRDefault="00F64B50" w:rsidP="00F64B50">
            <w:pPr>
              <w:pStyle w:val="Standard1"/>
            </w:pPr>
            <w:r>
              <w:t>Kelly Sumner, Director of International Admissions and Joslyn Britten, Senior Assistant Director of International Graduate Admissions – Overview and updates on OIA processes</w:t>
            </w:r>
          </w:p>
        </w:tc>
        <w:tc>
          <w:tcPr>
            <w:tcW w:w="1350" w:type="dxa"/>
          </w:tcPr>
          <w:p w14:paraId="4CA03F3C" w14:textId="77777777" w:rsidR="00F64B50" w:rsidRDefault="00F64B50" w:rsidP="006936B0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6936B0" w14:paraId="068D3E75" w14:textId="77777777" w:rsidTr="00802275">
        <w:tc>
          <w:tcPr>
            <w:tcW w:w="9828" w:type="dxa"/>
            <w:gridSpan w:val="2"/>
          </w:tcPr>
          <w:p w14:paraId="11A42018" w14:textId="1FE397C7" w:rsidR="007852CC" w:rsidRDefault="007852CC" w:rsidP="007852CC">
            <w:pPr>
              <w:pStyle w:val="Standard1"/>
            </w:pPr>
            <w:r>
              <w:t>Consent Agenda</w:t>
            </w:r>
          </w:p>
          <w:p w14:paraId="11DC52A3" w14:textId="77777777" w:rsidR="00364794" w:rsidRDefault="00364794" w:rsidP="00DA1943">
            <w:pPr>
              <w:pStyle w:val="Standard1"/>
              <w:numPr>
                <w:ilvl w:val="0"/>
                <w:numId w:val="6"/>
              </w:numPr>
            </w:pPr>
            <w:r>
              <w:t>New C</w:t>
            </w:r>
            <w:r w:rsidRPr="00F65139">
              <w:t>omputer Science, MS/Computer Science, BS</w:t>
            </w:r>
            <w:r>
              <w:t xml:space="preserve"> accelerated degree in the Luddy School of Informatics, Computing, &amp; Engineering</w:t>
            </w:r>
          </w:p>
          <w:p w14:paraId="4C5AE60B" w14:textId="77777777" w:rsidR="00364794" w:rsidRDefault="00364794" w:rsidP="00DA1943">
            <w:pPr>
              <w:pStyle w:val="Standard1"/>
              <w:numPr>
                <w:ilvl w:val="0"/>
                <w:numId w:val="6"/>
              </w:numPr>
            </w:pPr>
            <w:r>
              <w:t xml:space="preserve">New </w:t>
            </w:r>
            <w:r w:rsidRPr="00F65139">
              <w:t>Computer Science, MS/Artificial Intelligence, BS</w:t>
            </w:r>
            <w:r>
              <w:t xml:space="preserve"> accelerated degree in the Luddy School of Informatics, Computing, &amp; Engineering</w:t>
            </w:r>
          </w:p>
          <w:p w14:paraId="563821FD" w14:textId="77777777" w:rsidR="00364794" w:rsidRDefault="00364794" w:rsidP="00DA1943">
            <w:pPr>
              <w:pStyle w:val="Standard1"/>
              <w:numPr>
                <w:ilvl w:val="0"/>
                <w:numId w:val="6"/>
              </w:numPr>
            </w:pPr>
            <w:r>
              <w:t xml:space="preserve">New </w:t>
            </w:r>
            <w:r w:rsidRPr="00F65139">
              <w:t>Applied Data Science MS/Computer Science BS</w:t>
            </w:r>
            <w:r>
              <w:t xml:space="preserve"> accelerated degree in the Luddy School of Informatics, Computing, &amp; Engineering</w:t>
            </w:r>
          </w:p>
          <w:p w14:paraId="427CD9A0" w14:textId="15C1326B" w:rsidR="00364794" w:rsidRPr="00296555" w:rsidRDefault="00364794" w:rsidP="00DA1943">
            <w:pPr>
              <w:pStyle w:val="Standard1"/>
              <w:numPr>
                <w:ilvl w:val="0"/>
                <w:numId w:val="6"/>
              </w:numPr>
            </w:pPr>
            <w:r w:rsidRPr="00296555">
              <w:t xml:space="preserve">New </w:t>
            </w:r>
            <w:r w:rsidR="00DA1943">
              <w:t xml:space="preserve">PhD </w:t>
            </w:r>
            <w:r w:rsidRPr="00296555">
              <w:t>minor in Developmental Biology and Genetics from the Department of Biology in the School of Science</w:t>
            </w:r>
          </w:p>
          <w:p w14:paraId="4AB5AC7C" w14:textId="110A4944" w:rsidR="00364794" w:rsidRPr="00296555" w:rsidRDefault="00364794" w:rsidP="00DA1943">
            <w:pPr>
              <w:pStyle w:val="Standard1"/>
              <w:numPr>
                <w:ilvl w:val="0"/>
                <w:numId w:val="6"/>
              </w:numPr>
            </w:pPr>
            <w:r w:rsidRPr="00296555">
              <w:t xml:space="preserve">New </w:t>
            </w:r>
            <w:r w:rsidR="00DA1943">
              <w:t xml:space="preserve">PhD </w:t>
            </w:r>
            <w:r w:rsidRPr="00296555">
              <w:t>minor in Neurobiology from the Department of Biology in the School of Science</w:t>
            </w:r>
          </w:p>
          <w:p w14:paraId="36A6F753" w14:textId="266DF210" w:rsidR="00364794" w:rsidRPr="00296555" w:rsidRDefault="00364794" w:rsidP="00DA1943">
            <w:pPr>
              <w:pStyle w:val="Standard1"/>
              <w:numPr>
                <w:ilvl w:val="0"/>
                <w:numId w:val="6"/>
              </w:numPr>
            </w:pPr>
            <w:r w:rsidRPr="00296555">
              <w:t xml:space="preserve">New </w:t>
            </w:r>
            <w:r w:rsidR="00DA1943">
              <w:t xml:space="preserve">PhD </w:t>
            </w:r>
            <w:r w:rsidRPr="00296555">
              <w:t>minor in Physiology from the Department of Biology in the School of Science</w:t>
            </w:r>
          </w:p>
          <w:p w14:paraId="3E6B02AB" w14:textId="24F7C37D" w:rsidR="00364794" w:rsidRPr="002B4909" w:rsidRDefault="00364794" w:rsidP="00DA1943">
            <w:pPr>
              <w:pStyle w:val="Standard1"/>
              <w:numPr>
                <w:ilvl w:val="0"/>
                <w:numId w:val="6"/>
              </w:numPr>
            </w:pPr>
            <w:r w:rsidRPr="002B4909">
              <w:t xml:space="preserve">New </w:t>
            </w:r>
            <w:r w:rsidR="00DA1943">
              <w:t xml:space="preserve">PhD </w:t>
            </w:r>
            <w:r w:rsidRPr="002B4909">
              <w:t>minor in Scientific Foundations from the Department of Biology in the School of Science</w:t>
            </w:r>
          </w:p>
          <w:p w14:paraId="2A5239F5" w14:textId="77777777" w:rsidR="00364794" w:rsidRPr="002B4909" w:rsidRDefault="00364794" w:rsidP="00DA1943">
            <w:pPr>
              <w:pStyle w:val="Standard1"/>
              <w:numPr>
                <w:ilvl w:val="0"/>
                <w:numId w:val="6"/>
              </w:numPr>
            </w:pPr>
            <w:r w:rsidRPr="002B4909">
              <w:t>New dual degree MD-PhD in Anatomy, Cell Biology, and Physiology (ACBP) in the School of Medicine</w:t>
            </w:r>
          </w:p>
          <w:p w14:paraId="3679BB9D" w14:textId="2F862BB2" w:rsidR="006936B0" w:rsidRPr="00520B88" w:rsidRDefault="00364794" w:rsidP="00DA1943">
            <w:pPr>
              <w:pStyle w:val="Standard1"/>
              <w:numPr>
                <w:ilvl w:val="0"/>
                <w:numId w:val="6"/>
              </w:numPr>
            </w:pPr>
            <w:r w:rsidRPr="002B4909">
              <w:t>Change to the MS (non-genetic counseling) degree requirements in Medical and Molecular Genetics in the School of Medicine</w:t>
            </w:r>
          </w:p>
        </w:tc>
        <w:tc>
          <w:tcPr>
            <w:tcW w:w="1350" w:type="dxa"/>
          </w:tcPr>
          <w:p w14:paraId="771F4B00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  <w:tr w:rsidR="006936B0" w14:paraId="0483E274" w14:textId="77777777" w:rsidTr="00802275">
        <w:tc>
          <w:tcPr>
            <w:tcW w:w="9828" w:type="dxa"/>
            <w:gridSpan w:val="2"/>
          </w:tcPr>
          <w:p w14:paraId="25775F7B" w14:textId="73607280" w:rsidR="006936B0" w:rsidRDefault="006936B0" w:rsidP="002E09C0">
            <w:pPr>
              <w:pStyle w:val="Standard1"/>
            </w:pPr>
            <w:r>
              <w:t>Next Meeting and Adjournment (</w:t>
            </w:r>
            <w:r w:rsidR="00F64B50">
              <w:rPr>
                <w:b/>
              </w:rPr>
              <w:t>November 28, 2023</w:t>
            </w:r>
            <w:r w:rsidR="009105DE">
              <w:rPr>
                <w:b/>
              </w:rPr>
              <w:t>,</w:t>
            </w:r>
            <w:r>
              <w:rPr>
                <w:b/>
              </w:rPr>
              <w:t xml:space="preserve"> 1:30 pm, </w:t>
            </w:r>
            <w:r w:rsidR="0067465A">
              <w:rPr>
                <w:b/>
              </w:rPr>
              <w:t>Zoom</w:t>
            </w:r>
            <w:r>
              <w:t>)</w:t>
            </w:r>
          </w:p>
        </w:tc>
        <w:tc>
          <w:tcPr>
            <w:tcW w:w="1350" w:type="dxa"/>
          </w:tcPr>
          <w:p w14:paraId="6F96BAA9" w14:textId="77777777" w:rsidR="006936B0" w:rsidRDefault="006936B0" w:rsidP="006936B0">
            <w:pPr>
              <w:pStyle w:val="Standard1"/>
              <w:jc w:val="right"/>
            </w:pPr>
          </w:p>
        </w:tc>
      </w:tr>
    </w:tbl>
    <w:p w14:paraId="529335C2" w14:textId="77777777" w:rsidR="00A43AD7" w:rsidRDefault="00A43AD7">
      <w:bookmarkStart w:id="5" w:name="AdditionalInformation"/>
      <w:bookmarkEnd w:id="5"/>
    </w:p>
    <w:p w14:paraId="74824776" w14:textId="77777777" w:rsidR="00A43AD7" w:rsidRDefault="00A43AD7"/>
    <w:sectPr w:rsidR="00A43AD7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F4D"/>
    <w:multiLevelType w:val="hybridMultilevel"/>
    <w:tmpl w:val="71542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3"/>
  </w:num>
  <w:num w:numId="2" w16cid:durableId="10380836">
    <w:abstractNumId w:val="1"/>
  </w:num>
  <w:num w:numId="3" w16cid:durableId="1125809347">
    <w:abstractNumId w:val="2"/>
  </w:num>
  <w:num w:numId="4" w16cid:durableId="1321884558">
    <w:abstractNumId w:val="4"/>
  </w:num>
  <w:num w:numId="5" w16cid:durableId="369038147">
    <w:abstractNumId w:val="5"/>
  </w:num>
  <w:num w:numId="6" w16cid:durableId="26492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068BF"/>
    <w:rsid w:val="000114CD"/>
    <w:rsid w:val="00011B72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64794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368C8"/>
    <w:rsid w:val="004408FD"/>
    <w:rsid w:val="004655DC"/>
    <w:rsid w:val="00475127"/>
    <w:rsid w:val="00477E24"/>
    <w:rsid w:val="004968D3"/>
    <w:rsid w:val="004A16DB"/>
    <w:rsid w:val="004A3ED8"/>
    <w:rsid w:val="004D7ED5"/>
    <w:rsid w:val="004F670D"/>
    <w:rsid w:val="0050422E"/>
    <w:rsid w:val="00520B88"/>
    <w:rsid w:val="00561E83"/>
    <w:rsid w:val="00575BE9"/>
    <w:rsid w:val="00584642"/>
    <w:rsid w:val="00594956"/>
    <w:rsid w:val="00595DA4"/>
    <w:rsid w:val="005D140C"/>
    <w:rsid w:val="0061612B"/>
    <w:rsid w:val="0062018B"/>
    <w:rsid w:val="00641B79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978AE"/>
    <w:rsid w:val="008A5F4F"/>
    <w:rsid w:val="008A7CFF"/>
    <w:rsid w:val="008A7E52"/>
    <w:rsid w:val="008F5FA6"/>
    <w:rsid w:val="009105DE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75B3C"/>
    <w:rsid w:val="00CA0519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1943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37C7D"/>
    <w:rsid w:val="00F64B50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Normal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7C2BAB"/>
    <w:rPr>
      <w:b/>
      <w:sz w:val="40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339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2023-10-10T14:18:00Z</dcterms:created>
  <dcterms:modified xsi:type="dcterms:W3CDTF">2023-10-20T11:48:00Z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